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26C9C699" w:rsidR="006819D3" w:rsidRPr="006819D3" w:rsidRDefault="00FA5279" w:rsidP="00754FD1">
            <w:pPr>
              <w:pStyle w:val="TableParagraph"/>
              <w:keepLines/>
              <w:widowControl/>
              <w:spacing w:line="223" w:lineRule="exact"/>
              <w:ind w:left="110"/>
              <w:rPr>
                <w:b/>
                <w:sz w:val="18"/>
                <w:szCs w:val="18"/>
              </w:rPr>
            </w:pPr>
            <w:r>
              <w:rPr>
                <w:sz w:val="20"/>
                <w:szCs w:val="20"/>
              </w:rPr>
              <w:t xml:space="preserve">Electricity Decarbonization </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754FD1">
            <w:pPr>
              <w:pStyle w:val="TableParagraph"/>
              <w:keepLines/>
              <w:widowControl/>
              <w:spacing w:line="266" w:lineRule="auto"/>
              <w:ind w:left="208" w:right="199" w:hanging="5"/>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77777777" w:rsidR="00AB56BB" w:rsidRPr="00AB56BB" w:rsidRDefault="00AB56BB" w:rsidP="00754FD1">
            <w:pPr>
              <w:pStyle w:val="TableParagraph"/>
              <w:keepLines/>
              <w:widowControl/>
              <w:rPr>
                <w:rFonts w:ascii="Times New Roman"/>
                <w:sz w:val="18"/>
                <w:szCs w:val="20"/>
              </w:rPr>
            </w:pPr>
          </w:p>
        </w:tc>
        <w:tc>
          <w:tcPr>
            <w:tcW w:w="3296" w:type="dxa"/>
          </w:tcPr>
          <w:p w14:paraId="24C1DD4C" w14:textId="5E91AB16" w:rsidR="00AB56BB" w:rsidRPr="00AB56BB" w:rsidRDefault="00FA5279" w:rsidP="00754FD1">
            <w:pPr>
              <w:pStyle w:val="TableParagraph"/>
              <w:keepLines/>
              <w:widowControl/>
              <w:rPr>
                <w:rFonts w:ascii="Times New Roman"/>
                <w:sz w:val="18"/>
                <w:szCs w:val="20"/>
              </w:rPr>
            </w:pPr>
            <w:r>
              <w:rPr>
                <w:rFonts w:ascii="Times New Roman"/>
                <w:sz w:val="18"/>
                <w:szCs w:val="20"/>
              </w:rPr>
              <w:t>N/A</w:t>
            </w:r>
          </w:p>
        </w:tc>
        <w:tc>
          <w:tcPr>
            <w:tcW w:w="4534" w:type="dxa"/>
          </w:tcPr>
          <w:p w14:paraId="3C53784A" w14:textId="77777777" w:rsidR="00AB56BB" w:rsidRPr="00AB56BB" w:rsidRDefault="00AB56BB" w:rsidP="00754FD1">
            <w:pPr>
              <w:pStyle w:val="TableParagraph"/>
              <w:keepLines/>
              <w:widowControl/>
              <w:rPr>
                <w:rFonts w:ascii="Times New Roman"/>
                <w:sz w:val="18"/>
                <w:szCs w:val="20"/>
              </w:rPr>
            </w:pP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77777777" w:rsidR="00AB56BB" w:rsidRPr="00AB56BB" w:rsidRDefault="00AB56BB" w:rsidP="00754FD1">
            <w:pPr>
              <w:pStyle w:val="TableParagraph"/>
              <w:keepLines/>
              <w:widowControl/>
              <w:rPr>
                <w:rFonts w:ascii="Times New Roman"/>
                <w:sz w:val="18"/>
                <w:szCs w:val="20"/>
              </w:rPr>
            </w:pPr>
          </w:p>
        </w:tc>
        <w:tc>
          <w:tcPr>
            <w:tcW w:w="3296" w:type="dxa"/>
          </w:tcPr>
          <w:p w14:paraId="053409F0" w14:textId="21165AE7" w:rsidR="00AB56BB" w:rsidRPr="00AB56BB" w:rsidRDefault="00FA5279" w:rsidP="005A69A8">
            <w:pPr>
              <w:pStyle w:val="TableParagraph"/>
              <w:keepLines/>
              <w:widowControl/>
              <w:rPr>
                <w:rFonts w:ascii="Times New Roman"/>
                <w:sz w:val="18"/>
                <w:szCs w:val="18"/>
              </w:rPr>
            </w:pPr>
            <w:r>
              <w:rPr>
                <w:rFonts w:ascii="Times New Roman"/>
                <w:sz w:val="18"/>
                <w:szCs w:val="18"/>
              </w:rPr>
              <w:t>No incentives in base rates</w:t>
            </w:r>
          </w:p>
        </w:tc>
        <w:tc>
          <w:tcPr>
            <w:tcW w:w="4534" w:type="dxa"/>
          </w:tcPr>
          <w:p w14:paraId="386DF13D" w14:textId="77777777" w:rsidR="00AB56BB" w:rsidRPr="00AB56BB" w:rsidRDefault="00AB56BB" w:rsidP="00754FD1">
            <w:pPr>
              <w:pStyle w:val="TableParagraph"/>
              <w:keepLines/>
              <w:widowControl/>
              <w:rPr>
                <w:rFonts w:ascii="Times New Roman"/>
                <w:sz w:val="18"/>
                <w:szCs w:val="20"/>
              </w:rPr>
            </w:pP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77777777" w:rsidR="00AB56BB" w:rsidRPr="00AB56BB" w:rsidRDefault="00AB56BB" w:rsidP="00754FD1">
            <w:pPr>
              <w:pStyle w:val="TableParagraph"/>
              <w:keepLines/>
              <w:widowControl/>
              <w:rPr>
                <w:rFonts w:ascii="Times New Roman"/>
                <w:sz w:val="18"/>
                <w:szCs w:val="20"/>
              </w:rPr>
            </w:pPr>
          </w:p>
        </w:tc>
        <w:tc>
          <w:tcPr>
            <w:tcW w:w="3296" w:type="dxa"/>
          </w:tcPr>
          <w:p w14:paraId="0A1738A7" w14:textId="1F54F6A8" w:rsidR="00AB56BB" w:rsidRPr="00AB56BB" w:rsidRDefault="000114A4" w:rsidP="00754FD1">
            <w:pPr>
              <w:pStyle w:val="TableParagraph"/>
              <w:keepLines/>
              <w:widowControl/>
              <w:rPr>
                <w:rFonts w:ascii="Times New Roman"/>
                <w:sz w:val="18"/>
                <w:szCs w:val="20"/>
              </w:rPr>
            </w:pPr>
            <w:r>
              <w:rPr>
                <w:rFonts w:ascii="Times New Roman"/>
                <w:sz w:val="18"/>
                <w:szCs w:val="20"/>
              </w:rPr>
              <w:t>N/A</w:t>
            </w:r>
          </w:p>
        </w:tc>
        <w:tc>
          <w:tcPr>
            <w:tcW w:w="4534" w:type="dxa"/>
          </w:tcPr>
          <w:p w14:paraId="37E50DCC" w14:textId="10085CC2" w:rsidR="00AB56BB" w:rsidRPr="00AB56BB" w:rsidRDefault="00FA5279" w:rsidP="00754FD1">
            <w:pPr>
              <w:pStyle w:val="TableParagraph"/>
              <w:keepLines/>
              <w:widowControl/>
              <w:rPr>
                <w:rFonts w:ascii="Times New Roman"/>
                <w:sz w:val="18"/>
                <w:szCs w:val="20"/>
              </w:rPr>
            </w:pPr>
            <w:r>
              <w:rPr>
                <w:rFonts w:ascii="Times New Roman"/>
                <w:sz w:val="18"/>
                <w:szCs w:val="20"/>
              </w:rPr>
              <w:t>N/A</w:t>
            </w: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77777777" w:rsidR="00170B8D" w:rsidRPr="00AB56BB" w:rsidRDefault="00170B8D" w:rsidP="00754FD1">
            <w:pPr>
              <w:pStyle w:val="TableParagraph"/>
              <w:keepLines/>
              <w:widowControl/>
              <w:rPr>
                <w:rFonts w:ascii="Times New Roman"/>
                <w:sz w:val="18"/>
                <w:szCs w:val="20"/>
              </w:rPr>
            </w:pPr>
          </w:p>
        </w:tc>
        <w:tc>
          <w:tcPr>
            <w:tcW w:w="3296" w:type="dxa"/>
          </w:tcPr>
          <w:p w14:paraId="24774D2A" w14:textId="6E4C63CE" w:rsidR="00170B8D" w:rsidRPr="073D5F75" w:rsidRDefault="00FA5279" w:rsidP="00754FD1">
            <w:pPr>
              <w:pStyle w:val="TableParagraph"/>
              <w:keepLines/>
              <w:widowControl/>
              <w:rPr>
                <w:rFonts w:ascii="Times New Roman"/>
                <w:sz w:val="18"/>
                <w:szCs w:val="18"/>
              </w:rPr>
            </w:pPr>
            <w:r>
              <w:rPr>
                <w:rFonts w:ascii="Times New Roman"/>
                <w:sz w:val="18"/>
                <w:szCs w:val="18"/>
              </w:rPr>
              <w:t>VCEA and affiliated RAC costs for RECs and renewable resources</w:t>
            </w:r>
          </w:p>
        </w:tc>
        <w:tc>
          <w:tcPr>
            <w:tcW w:w="4534" w:type="dxa"/>
          </w:tcPr>
          <w:p w14:paraId="0FD7FB42" w14:textId="77777777" w:rsidR="00170B8D" w:rsidRDefault="00170B8D"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7777777" w:rsidR="005A69A8" w:rsidRPr="00AB56BB" w:rsidRDefault="005A69A8" w:rsidP="00754FD1">
            <w:pPr>
              <w:pStyle w:val="TableParagraph"/>
              <w:keepLines/>
              <w:widowControl/>
              <w:rPr>
                <w:rFonts w:ascii="Times New Roman"/>
                <w:sz w:val="18"/>
                <w:szCs w:val="20"/>
              </w:rPr>
            </w:pPr>
          </w:p>
        </w:tc>
        <w:tc>
          <w:tcPr>
            <w:tcW w:w="3296" w:type="dxa"/>
          </w:tcPr>
          <w:p w14:paraId="521AF72E" w14:textId="690F3507" w:rsidR="005A69A8" w:rsidRPr="073D5F75" w:rsidRDefault="00FA5279" w:rsidP="00754FD1">
            <w:pPr>
              <w:pStyle w:val="TableParagraph"/>
              <w:keepLines/>
              <w:widowControl/>
              <w:rPr>
                <w:rFonts w:ascii="Times New Roman"/>
                <w:sz w:val="18"/>
                <w:szCs w:val="18"/>
              </w:rPr>
            </w:pPr>
            <w:r>
              <w:rPr>
                <w:rFonts w:ascii="Times New Roman"/>
                <w:sz w:val="18"/>
                <w:szCs w:val="18"/>
              </w:rPr>
              <w:t>No fuel affiliated with solar or wind</w:t>
            </w: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170B8D" w:rsidRPr="00AB56BB" w:rsidRDefault="00170B8D" w:rsidP="00754FD1">
            <w:pPr>
              <w:pStyle w:val="TableParagraph"/>
              <w:keepLines/>
              <w:widowControl/>
              <w:rPr>
                <w:rFonts w:ascii="Times New Roman"/>
                <w:sz w:val="18"/>
                <w:szCs w:val="20"/>
              </w:rPr>
            </w:pPr>
          </w:p>
        </w:tc>
        <w:tc>
          <w:tcPr>
            <w:tcW w:w="3296" w:type="dxa"/>
          </w:tcPr>
          <w:p w14:paraId="1017D892" w14:textId="0016439B" w:rsidR="00170B8D" w:rsidRPr="00AB56BB" w:rsidRDefault="00853EF4" w:rsidP="00754FD1">
            <w:pPr>
              <w:pStyle w:val="TableParagraph"/>
              <w:keepLines/>
              <w:widowControl/>
              <w:rPr>
                <w:rFonts w:ascii="Times New Roman"/>
                <w:sz w:val="18"/>
                <w:szCs w:val="18"/>
              </w:rPr>
            </w:pPr>
            <w:r>
              <w:rPr>
                <w:rFonts w:ascii="Times New Roman"/>
                <w:sz w:val="18"/>
                <w:szCs w:val="18"/>
              </w:rPr>
              <w:t xml:space="preserve">Lower purchased costs by the Company </w:t>
            </w: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47660" w:rsidRPr="00AB56BB" w14:paraId="2ABB39F3" w14:textId="77777777" w:rsidTr="2539CAE0">
        <w:tc>
          <w:tcPr>
            <w:tcW w:w="1945" w:type="dxa"/>
            <w:vMerge/>
          </w:tcPr>
          <w:p w14:paraId="584D7B53"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2F8108CE" w14:textId="4D4A0B41" w:rsidR="00147660" w:rsidRDefault="00147660" w:rsidP="00147660">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77777777" w:rsidR="00147660" w:rsidRPr="00AB56BB" w:rsidRDefault="00147660" w:rsidP="00147660">
            <w:pPr>
              <w:pStyle w:val="TableParagraph"/>
              <w:keepLines/>
              <w:widowControl/>
              <w:rPr>
                <w:rFonts w:ascii="Times New Roman"/>
                <w:sz w:val="18"/>
                <w:szCs w:val="20"/>
              </w:rPr>
            </w:pPr>
          </w:p>
        </w:tc>
        <w:tc>
          <w:tcPr>
            <w:tcW w:w="3296" w:type="dxa"/>
          </w:tcPr>
          <w:p w14:paraId="7B2EA571" w14:textId="1A96C48D" w:rsidR="00147660" w:rsidRPr="00AB56BB" w:rsidRDefault="00147660" w:rsidP="00147660">
            <w:pPr>
              <w:pStyle w:val="TableParagraph"/>
              <w:keepLines/>
              <w:widowControl/>
              <w:rPr>
                <w:rFonts w:ascii="Times New Roman"/>
                <w:sz w:val="18"/>
                <w:szCs w:val="20"/>
              </w:rPr>
            </w:pPr>
            <w:r>
              <w:rPr>
                <w:rFonts w:ascii="Times New Roman"/>
                <w:sz w:val="18"/>
                <w:szCs w:val="20"/>
              </w:rPr>
              <w:t>DR-RAC for high energy customers to credit demand response efforts (no return component)</w:t>
            </w:r>
          </w:p>
        </w:tc>
        <w:tc>
          <w:tcPr>
            <w:tcW w:w="4534" w:type="dxa"/>
          </w:tcPr>
          <w:p w14:paraId="478DEC9E" w14:textId="77777777" w:rsidR="00147660" w:rsidRPr="00AB56BB" w:rsidRDefault="00147660" w:rsidP="00147660">
            <w:pPr>
              <w:pStyle w:val="TableParagraph"/>
              <w:keepLines/>
              <w:widowControl/>
              <w:rPr>
                <w:rFonts w:ascii="Times New Roman"/>
                <w:sz w:val="18"/>
                <w:szCs w:val="20"/>
              </w:rPr>
            </w:pPr>
          </w:p>
        </w:tc>
      </w:tr>
      <w:tr w:rsidR="00147660" w:rsidRPr="00AB56BB" w14:paraId="1A57C391" w14:textId="77777777" w:rsidTr="2539CAE0">
        <w:tc>
          <w:tcPr>
            <w:tcW w:w="1945" w:type="dxa"/>
            <w:vMerge/>
          </w:tcPr>
          <w:p w14:paraId="6EAE6640"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33959977" w14:textId="75DE3790" w:rsidR="00147660" w:rsidRDefault="00147660" w:rsidP="00147660">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147660" w:rsidRPr="00AB56BB" w:rsidRDefault="00147660" w:rsidP="00147660">
            <w:pPr>
              <w:pStyle w:val="TableParagraph"/>
              <w:keepLines/>
              <w:widowControl/>
              <w:rPr>
                <w:rFonts w:ascii="Times New Roman"/>
                <w:sz w:val="18"/>
                <w:szCs w:val="20"/>
              </w:rPr>
            </w:pPr>
          </w:p>
        </w:tc>
        <w:tc>
          <w:tcPr>
            <w:tcW w:w="3296" w:type="dxa"/>
          </w:tcPr>
          <w:p w14:paraId="1B06CA52" w14:textId="5D0A0370" w:rsidR="00147660" w:rsidRPr="00AB56BB" w:rsidRDefault="00FA5279" w:rsidP="00147660">
            <w:pPr>
              <w:pStyle w:val="TableParagraph"/>
              <w:keepLines/>
              <w:widowControl/>
              <w:rPr>
                <w:rFonts w:ascii="Times New Roman"/>
                <w:sz w:val="18"/>
                <w:szCs w:val="20"/>
              </w:rPr>
            </w:pPr>
            <w:r>
              <w:rPr>
                <w:rFonts w:ascii="Times New Roman"/>
                <w:sz w:val="18"/>
                <w:szCs w:val="20"/>
              </w:rPr>
              <w:t>Covers portion of VCEA costs</w:t>
            </w:r>
          </w:p>
        </w:tc>
        <w:tc>
          <w:tcPr>
            <w:tcW w:w="4534" w:type="dxa"/>
          </w:tcPr>
          <w:p w14:paraId="6E8C6050" w14:textId="1975C398" w:rsidR="00147660" w:rsidRPr="00AB56BB" w:rsidRDefault="00147660" w:rsidP="00147660">
            <w:pPr>
              <w:pStyle w:val="TableParagraph"/>
              <w:keepLines/>
              <w:widowControl/>
              <w:rPr>
                <w:rFonts w:ascii="Times New Roman"/>
                <w:sz w:val="18"/>
                <w:szCs w:val="18"/>
              </w:rPr>
            </w:pPr>
          </w:p>
        </w:tc>
      </w:tr>
      <w:tr w:rsidR="00147660" w:rsidRPr="00AB56BB" w14:paraId="5DB56EE8" w14:textId="77777777" w:rsidTr="2539CAE0">
        <w:tc>
          <w:tcPr>
            <w:tcW w:w="1945" w:type="dxa"/>
            <w:vMerge/>
          </w:tcPr>
          <w:p w14:paraId="33F657BC"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0C909AC5" w14:textId="044418AD" w:rsidR="00147660" w:rsidRDefault="00147660" w:rsidP="00147660">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147660" w:rsidRPr="00AB56BB" w:rsidRDefault="00147660" w:rsidP="00147660">
            <w:pPr>
              <w:pStyle w:val="TableParagraph"/>
              <w:keepLines/>
              <w:widowControl/>
              <w:rPr>
                <w:rFonts w:ascii="Times New Roman"/>
                <w:sz w:val="18"/>
                <w:szCs w:val="20"/>
              </w:rPr>
            </w:pPr>
          </w:p>
        </w:tc>
        <w:tc>
          <w:tcPr>
            <w:tcW w:w="3296" w:type="dxa"/>
          </w:tcPr>
          <w:p w14:paraId="4515BFA6" w14:textId="7514AF8B" w:rsidR="00147660" w:rsidRPr="00AB56BB" w:rsidRDefault="00853EF4" w:rsidP="00147660">
            <w:pPr>
              <w:pStyle w:val="TableParagraph"/>
              <w:keepLines/>
              <w:widowControl/>
              <w:rPr>
                <w:rFonts w:ascii="Times New Roman"/>
                <w:sz w:val="18"/>
                <w:szCs w:val="20"/>
              </w:rPr>
            </w:pPr>
            <w:r>
              <w:rPr>
                <w:rFonts w:ascii="Times New Roman"/>
                <w:sz w:val="18"/>
                <w:szCs w:val="20"/>
              </w:rPr>
              <w:t>N/A</w:t>
            </w:r>
          </w:p>
        </w:tc>
        <w:tc>
          <w:tcPr>
            <w:tcW w:w="4534" w:type="dxa"/>
          </w:tcPr>
          <w:p w14:paraId="6E66180C" w14:textId="6E94194F" w:rsidR="00147660" w:rsidRPr="00AB56BB" w:rsidRDefault="00147660" w:rsidP="00147660">
            <w:pPr>
              <w:pStyle w:val="TableParagraph"/>
              <w:keepLines/>
              <w:widowControl/>
              <w:rPr>
                <w:rFonts w:ascii="Times New Roman"/>
                <w:sz w:val="18"/>
                <w:szCs w:val="18"/>
              </w:rPr>
            </w:pPr>
          </w:p>
        </w:tc>
      </w:tr>
      <w:tr w:rsidR="00147660" w:rsidRPr="00AB56BB" w14:paraId="2FAA517C" w14:textId="77777777" w:rsidTr="2539CAE0">
        <w:tc>
          <w:tcPr>
            <w:tcW w:w="1945" w:type="dxa"/>
            <w:vMerge/>
          </w:tcPr>
          <w:p w14:paraId="0B71937D"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1F33C6C1" w14:textId="0653DDEC" w:rsidR="00147660" w:rsidRDefault="00147660" w:rsidP="00147660">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147660" w:rsidRPr="00AB56BB" w:rsidRDefault="00147660" w:rsidP="00147660">
            <w:pPr>
              <w:pStyle w:val="TableParagraph"/>
              <w:keepLines/>
              <w:widowControl/>
              <w:rPr>
                <w:rFonts w:ascii="Times New Roman"/>
                <w:sz w:val="18"/>
                <w:szCs w:val="20"/>
              </w:rPr>
            </w:pPr>
          </w:p>
        </w:tc>
        <w:tc>
          <w:tcPr>
            <w:tcW w:w="3296" w:type="dxa"/>
          </w:tcPr>
          <w:p w14:paraId="1A3D8531" w14:textId="2B25A80F" w:rsidR="00147660" w:rsidRPr="00AB56BB" w:rsidRDefault="00853EF4" w:rsidP="00147660">
            <w:pPr>
              <w:pStyle w:val="TableParagraph"/>
              <w:keepLines/>
              <w:widowControl/>
              <w:rPr>
                <w:rFonts w:ascii="Times New Roman"/>
                <w:sz w:val="18"/>
                <w:szCs w:val="20"/>
              </w:rPr>
            </w:pPr>
            <w:r>
              <w:rPr>
                <w:rFonts w:ascii="Times New Roman"/>
                <w:sz w:val="18"/>
                <w:szCs w:val="20"/>
              </w:rPr>
              <w:t>N/A</w:t>
            </w:r>
          </w:p>
        </w:tc>
        <w:tc>
          <w:tcPr>
            <w:tcW w:w="4534" w:type="dxa"/>
          </w:tcPr>
          <w:p w14:paraId="452B7813" w14:textId="55DD5285" w:rsidR="00147660" w:rsidRPr="00AB56BB" w:rsidRDefault="00147660" w:rsidP="00147660">
            <w:pPr>
              <w:pStyle w:val="TableParagraph"/>
              <w:keepLines/>
              <w:widowControl/>
              <w:rPr>
                <w:rFonts w:ascii="Times New Roman"/>
                <w:sz w:val="18"/>
                <w:szCs w:val="18"/>
              </w:rPr>
            </w:pPr>
          </w:p>
        </w:tc>
      </w:tr>
      <w:tr w:rsidR="00147660" w:rsidRPr="00AB56BB" w14:paraId="32332293" w14:textId="77777777" w:rsidTr="2539CAE0">
        <w:tc>
          <w:tcPr>
            <w:tcW w:w="1945" w:type="dxa"/>
            <w:vMerge/>
          </w:tcPr>
          <w:p w14:paraId="3404E10F"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3A3ABC37" w14:textId="3663E1AB" w:rsidR="00147660" w:rsidRDefault="00147660" w:rsidP="00147660">
            <w:pPr>
              <w:pStyle w:val="TableParagraph"/>
              <w:keepLines/>
              <w:widowControl/>
              <w:spacing w:line="207" w:lineRule="exact"/>
              <w:ind w:left="104"/>
              <w:rPr>
                <w:sz w:val="18"/>
                <w:szCs w:val="20"/>
              </w:rPr>
            </w:pPr>
            <w:r>
              <w:rPr>
                <w:sz w:val="18"/>
                <w:szCs w:val="20"/>
              </w:rPr>
              <w:t>Capital projects (e.g., combined cycle gas projects, offshore wind, solar, distribution system undergrounding, distribution grid transformation, nuclear life extension, etc.)</w:t>
            </w:r>
          </w:p>
        </w:tc>
        <w:tc>
          <w:tcPr>
            <w:tcW w:w="971" w:type="dxa"/>
            <w:gridSpan w:val="2"/>
          </w:tcPr>
          <w:p w14:paraId="7A53538F" w14:textId="77777777" w:rsidR="00147660" w:rsidRPr="00AB56BB" w:rsidRDefault="00147660" w:rsidP="00147660">
            <w:pPr>
              <w:pStyle w:val="TableParagraph"/>
              <w:keepLines/>
              <w:widowControl/>
              <w:rPr>
                <w:rFonts w:ascii="Times New Roman"/>
                <w:sz w:val="18"/>
                <w:szCs w:val="20"/>
              </w:rPr>
            </w:pPr>
          </w:p>
        </w:tc>
        <w:tc>
          <w:tcPr>
            <w:tcW w:w="3296" w:type="dxa"/>
          </w:tcPr>
          <w:p w14:paraId="69B97D06" w14:textId="72E92C36" w:rsidR="00147660" w:rsidRPr="00AB56BB" w:rsidRDefault="00FA5279" w:rsidP="00147660">
            <w:pPr>
              <w:pStyle w:val="TableParagraph"/>
              <w:keepLines/>
              <w:widowControl/>
              <w:rPr>
                <w:rFonts w:ascii="Times New Roman"/>
                <w:sz w:val="18"/>
                <w:szCs w:val="20"/>
              </w:rPr>
            </w:pPr>
            <w:r>
              <w:rPr>
                <w:rFonts w:ascii="Times New Roman"/>
                <w:sz w:val="18"/>
                <w:szCs w:val="20"/>
              </w:rPr>
              <w:t>Solar, wind, battery storage projects. Very capital intensive</w:t>
            </w:r>
          </w:p>
        </w:tc>
        <w:tc>
          <w:tcPr>
            <w:tcW w:w="4534" w:type="dxa"/>
          </w:tcPr>
          <w:p w14:paraId="0BFE3490" w14:textId="38A02EC4" w:rsidR="00147660" w:rsidRPr="00AB56BB" w:rsidRDefault="00147660" w:rsidP="00147660">
            <w:pPr>
              <w:pStyle w:val="TableParagraph"/>
              <w:keepLines/>
              <w:widowControl/>
              <w:rPr>
                <w:rFonts w:ascii="Times New Roman"/>
                <w:sz w:val="18"/>
                <w:szCs w:val="20"/>
              </w:rPr>
            </w:pPr>
          </w:p>
        </w:tc>
      </w:tr>
      <w:tr w:rsidR="00147660" w:rsidRPr="00AB56BB" w14:paraId="616226A1" w14:textId="77777777" w:rsidTr="2539CAE0">
        <w:trPr>
          <w:trHeight w:val="680"/>
        </w:trPr>
        <w:tc>
          <w:tcPr>
            <w:tcW w:w="1945" w:type="dxa"/>
            <w:vMerge w:val="restart"/>
            <w:tcBorders>
              <w:top w:val="dashed" w:sz="4" w:space="0" w:color="auto"/>
            </w:tcBorders>
          </w:tcPr>
          <w:p w14:paraId="3ABE4385" w14:textId="45FA3D29" w:rsidR="00147660" w:rsidRDefault="00147660" w:rsidP="00147660">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147660" w:rsidRDefault="00147660" w:rsidP="00147660">
            <w:pPr>
              <w:pStyle w:val="TableParagraph"/>
              <w:keepLines/>
              <w:widowControl/>
              <w:spacing w:line="207" w:lineRule="exact"/>
              <w:ind w:left="180"/>
              <w:rPr>
                <w:sz w:val="18"/>
                <w:szCs w:val="20"/>
              </w:rPr>
            </w:pPr>
          </w:p>
        </w:tc>
        <w:tc>
          <w:tcPr>
            <w:tcW w:w="971" w:type="dxa"/>
            <w:gridSpan w:val="2"/>
          </w:tcPr>
          <w:p w14:paraId="64AAF40D" w14:textId="77777777" w:rsidR="00147660" w:rsidRPr="00AB56BB" w:rsidRDefault="00147660" w:rsidP="00147660">
            <w:pPr>
              <w:pStyle w:val="TableParagraph"/>
              <w:keepLines/>
              <w:widowControl/>
              <w:rPr>
                <w:rFonts w:ascii="Times New Roman"/>
                <w:sz w:val="18"/>
                <w:szCs w:val="20"/>
              </w:rPr>
            </w:pPr>
          </w:p>
        </w:tc>
        <w:tc>
          <w:tcPr>
            <w:tcW w:w="3296" w:type="dxa"/>
          </w:tcPr>
          <w:p w14:paraId="0D617B0E" w14:textId="2B261DFE" w:rsidR="00147660" w:rsidRPr="00AB56BB" w:rsidRDefault="000114A4" w:rsidP="00147660">
            <w:pPr>
              <w:pStyle w:val="TableParagraph"/>
              <w:keepLines/>
              <w:widowControl/>
              <w:rPr>
                <w:rFonts w:ascii="Times New Roman"/>
                <w:sz w:val="18"/>
                <w:szCs w:val="20"/>
              </w:rPr>
            </w:pPr>
            <w:r>
              <w:rPr>
                <w:rFonts w:ascii="Times New Roman"/>
                <w:sz w:val="18"/>
                <w:szCs w:val="20"/>
              </w:rPr>
              <w:t>A6 and A5 Riders</w:t>
            </w:r>
            <w:r w:rsidR="00147660">
              <w:rPr>
                <w:rFonts w:ascii="Times New Roman"/>
                <w:sz w:val="18"/>
                <w:szCs w:val="20"/>
              </w:rPr>
              <w:t xml:space="preserve"> </w:t>
            </w:r>
          </w:p>
        </w:tc>
        <w:tc>
          <w:tcPr>
            <w:tcW w:w="4534" w:type="dxa"/>
          </w:tcPr>
          <w:p w14:paraId="6FBA83E0" w14:textId="77777777" w:rsidR="00147660" w:rsidRPr="00AB56BB" w:rsidRDefault="00147660" w:rsidP="00147660">
            <w:pPr>
              <w:pStyle w:val="TableParagraph"/>
              <w:keepLines/>
              <w:widowControl/>
              <w:rPr>
                <w:rFonts w:ascii="Times New Roman"/>
                <w:sz w:val="18"/>
                <w:szCs w:val="20"/>
              </w:rPr>
            </w:pPr>
          </w:p>
        </w:tc>
      </w:tr>
      <w:tr w:rsidR="00147660" w:rsidRPr="00AB56BB" w14:paraId="1853A5E2" w14:textId="77777777" w:rsidTr="2539CAE0">
        <w:tc>
          <w:tcPr>
            <w:tcW w:w="1945" w:type="dxa"/>
            <w:vMerge/>
          </w:tcPr>
          <w:p w14:paraId="7A3C70CC"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7BC04E72" w14:textId="77777777" w:rsidR="00147660" w:rsidRDefault="00147660" w:rsidP="00147660">
            <w:pPr>
              <w:pStyle w:val="TableParagraph"/>
              <w:keepLines/>
              <w:widowControl/>
              <w:spacing w:line="207" w:lineRule="exact"/>
              <w:ind w:left="180"/>
              <w:rPr>
                <w:sz w:val="18"/>
                <w:szCs w:val="20"/>
              </w:rPr>
            </w:pPr>
          </w:p>
        </w:tc>
        <w:tc>
          <w:tcPr>
            <w:tcW w:w="971" w:type="dxa"/>
            <w:gridSpan w:val="2"/>
          </w:tcPr>
          <w:p w14:paraId="1B8E73DC" w14:textId="77777777" w:rsidR="00147660" w:rsidRPr="00AB56BB" w:rsidRDefault="00147660" w:rsidP="00147660">
            <w:pPr>
              <w:pStyle w:val="TableParagraph"/>
              <w:keepLines/>
              <w:widowControl/>
              <w:rPr>
                <w:rFonts w:ascii="Times New Roman"/>
                <w:sz w:val="18"/>
                <w:szCs w:val="20"/>
              </w:rPr>
            </w:pPr>
          </w:p>
        </w:tc>
        <w:tc>
          <w:tcPr>
            <w:tcW w:w="3296" w:type="dxa"/>
          </w:tcPr>
          <w:p w14:paraId="42FF8FEB" w14:textId="77777777" w:rsidR="00147660" w:rsidRPr="00AB56BB" w:rsidRDefault="00147660" w:rsidP="00147660">
            <w:pPr>
              <w:pStyle w:val="TableParagraph"/>
              <w:keepLines/>
              <w:widowControl/>
              <w:rPr>
                <w:rFonts w:ascii="Times New Roman"/>
                <w:sz w:val="18"/>
                <w:szCs w:val="20"/>
              </w:rPr>
            </w:pPr>
          </w:p>
        </w:tc>
        <w:tc>
          <w:tcPr>
            <w:tcW w:w="4534" w:type="dxa"/>
          </w:tcPr>
          <w:p w14:paraId="614111C5" w14:textId="77777777" w:rsidR="00147660" w:rsidRPr="00AB56BB" w:rsidRDefault="00147660" w:rsidP="00147660">
            <w:pPr>
              <w:pStyle w:val="TableParagraph"/>
              <w:keepLines/>
              <w:widowControl/>
              <w:rPr>
                <w:rFonts w:ascii="Times New Roman"/>
                <w:sz w:val="18"/>
                <w:szCs w:val="20"/>
              </w:rPr>
            </w:pPr>
          </w:p>
        </w:tc>
      </w:tr>
      <w:tr w:rsidR="00147660" w:rsidRPr="00AB56BB" w14:paraId="41F8BC61" w14:textId="77777777" w:rsidTr="2539CAE0">
        <w:tc>
          <w:tcPr>
            <w:tcW w:w="1945" w:type="dxa"/>
          </w:tcPr>
          <w:p w14:paraId="6EC225F6" w14:textId="5B253493" w:rsidR="00147660" w:rsidRDefault="00147660" w:rsidP="00147660">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147660" w:rsidRDefault="00147660" w:rsidP="00147660">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77777777" w:rsidR="00147660" w:rsidRPr="00AB56BB" w:rsidRDefault="00147660" w:rsidP="00147660">
            <w:pPr>
              <w:pStyle w:val="TableParagraph"/>
              <w:keepLines/>
              <w:widowControl/>
              <w:rPr>
                <w:rFonts w:ascii="Times New Roman"/>
                <w:sz w:val="18"/>
                <w:szCs w:val="20"/>
              </w:rPr>
            </w:pPr>
          </w:p>
        </w:tc>
        <w:tc>
          <w:tcPr>
            <w:tcW w:w="3296" w:type="dxa"/>
          </w:tcPr>
          <w:p w14:paraId="51B799F7" w14:textId="3ECC3589" w:rsidR="00147660" w:rsidRPr="00AB56BB" w:rsidRDefault="000114A4" w:rsidP="00147660">
            <w:pPr>
              <w:pStyle w:val="TableParagraph"/>
              <w:keepLines/>
              <w:widowControl/>
              <w:rPr>
                <w:rFonts w:ascii="Times New Roman"/>
                <w:sz w:val="18"/>
                <w:szCs w:val="20"/>
              </w:rPr>
            </w:pPr>
            <w:r>
              <w:rPr>
                <w:rFonts w:ascii="Times New Roman"/>
                <w:sz w:val="18"/>
                <w:szCs w:val="20"/>
              </w:rPr>
              <w:t>Could transmission costs</w:t>
            </w:r>
          </w:p>
        </w:tc>
        <w:tc>
          <w:tcPr>
            <w:tcW w:w="4534" w:type="dxa"/>
          </w:tcPr>
          <w:p w14:paraId="0B9A854E" w14:textId="77777777" w:rsidR="00147660" w:rsidRPr="00AB56BB" w:rsidRDefault="00147660" w:rsidP="00147660">
            <w:pPr>
              <w:pStyle w:val="TableParagraph"/>
              <w:keepLines/>
              <w:widowControl/>
              <w:rPr>
                <w:rFonts w:ascii="Times New Roman"/>
                <w:sz w:val="18"/>
                <w:szCs w:val="20"/>
              </w:rPr>
            </w:pPr>
          </w:p>
        </w:tc>
      </w:tr>
      <w:tr w:rsidR="00147660" w:rsidRPr="00AB56BB" w14:paraId="7DD1FE9E" w14:textId="77777777" w:rsidTr="2539CAE0">
        <w:tc>
          <w:tcPr>
            <w:tcW w:w="1945" w:type="dxa"/>
            <w:vMerge w:val="restart"/>
            <w:vAlign w:val="center"/>
          </w:tcPr>
          <w:p w14:paraId="590187A1" w14:textId="48CE5B90" w:rsidR="00147660" w:rsidRDefault="00147660" w:rsidP="00147660">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147660" w:rsidRDefault="00147660" w:rsidP="00147660">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77777777" w:rsidR="00147660" w:rsidRPr="00AB56BB" w:rsidRDefault="00147660" w:rsidP="00147660">
            <w:pPr>
              <w:pStyle w:val="TableParagraph"/>
              <w:keepLines/>
              <w:widowControl/>
              <w:rPr>
                <w:rFonts w:ascii="Times New Roman"/>
                <w:sz w:val="18"/>
                <w:szCs w:val="20"/>
              </w:rPr>
            </w:pPr>
          </w:p>
        </w:tc>
        <w:tc>
          <w:tcPr>
            <w:tcW w:w="3296" w:type="dxa"/>
          </w:tcPr>
          <w:p w14:paraId="4DC630B0" w14:textId="3B6B0B2C" w:rsidR="00147660" w:rsidRPr="00AB56BB" w:rsidRDefault="000114A4" w:rsidP="00147660">
            <w:pPr>
              <w:pStyle w:val="TableParagraph"/>
              <w:keepLines/>
              <w:widowControl/>
              <w:rPr>
                <w:rFonts w:ascii="Times New Roman"/>
                <w:sz w:val="18"/>
                <w:szCs w:val="20"/>
              </w:rPr>
            </w:pPr>
            <w:r>
              <w:rPr>
                <w:rFonts w:ascii="Times New Roman"/>
                <w:sz w:val="18"/>
                <w:szCs w:val="20"/>
              </w:rPr>
              <w:t>Not needed, biennial ROE mechanisms in place</w:t>
            </w:r>
          </w:p>
        </w:tc>
        <w:tc>
          <w:tcPr>
            <w:tcW w:w="4534" w:type="dxa"/>
          </w:tcPr>
          <w:p w14:paraId="4746AFC5" w14:textId="77777777" w:rsidR="00147660" w:rsidRPr="00AB56BB" w:rsidRDefault="00147660" w:rsidP="00147660">
            <w:pPr>
              <w:pStyle w:val="TableParagraph"/>
              <w:keepLines/>
              <w:widowControl/>
              <w:rPr>
                <w:rFonts w:ascii="Times New Roman"/>
                <w:sz w:val="18"/>
                <w:szCs w:val="20"/>
              </w:rPr>
            </w:pPr>
          </w:p>
        </w:tc>
      </w:tr>
      <w:tr w:rsidR="00147660" w:rsidRPr="00AB56BB" w14:paraId="1471EFFC" w14:textId="77777777" w:rsidTr="2539CAE0">
        <w:tc>
          <w:tcPr>
            <w:tcW w:w="1945" w:type="dxa"/>
            <w:vMerge/>
          </w:tcPr>
          <w:p w14:paraId="793746CD"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58A41A03" w14:textId="68B4CA94" w:rsidR="00147660" w:rsidRDefault="00147660" w:rsidP="00147660">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1D60A7A9" w:rsidR="00147660" w:rsidRPr="00AB56BB" w:rsidRDefault="00147660" w:rsidP="00147660">
            <w:pPr>
              <w:pStyle w:val="TableParagraph"/>
              <w:keepLines/>
              <w:widowControl/>
              <w:rPr>
                <w:rFonts w:ascii="Times New Roman"/>
                <w:sz w:val="18"/>
                <w:szCs w:val="20"/>
              </w:rPr>
            </w:pPr>
          </w:p>
        </w:tc>
        <w:tc>
          <w:tcPr>
            <w:tcW w:w="3296" w:type="dxa"/>
          </w:tcPr>
          <w:p w14:paraId="0EE17BEE" w14:textId="284E97DA" w:rsidR="00147660" w:rsidRPr="00AB56BB" w:rsidRDefault="000114A4" w:rsidP="00147660">
            <w:pPr>
              <w:pStyle w:val="TableParagraph"/>
              <w:keepLines/>
              <w:widowControl/>
              <w:rPr>
                <w:rFonts w:ascii="Times New Roman"/>
                <w:sz w:val="18"/>
                <w:szCs w:val="20"/>
              </w:rPr>
            </w:pPr>
            <w:r>
              <w:rPr>
                <w:rFonts w:ascii="Times New Roman"/>
                <w:sz w:val="18"/>
                <w:szCs w:val="20"/>
              </w:rPr>
              <w:t>N/A</w:t>
            </w:r>
          </w:p>
        </w:tc>
        <w:tc>
          <w:tcPr>
            <w:tcW w:w="4534" w:type="dxa"/>
          </w:tcPr>
          <w:p w14:paraId="7B5C067D" w14:textId="6A681266" w:rsidR="00147660" w:rsidRPr="00AB56BB" w:rsidRDefault="00147660" w:rsidP="00147660">
            <w:pPr>
              <w:pStyle w:val="TableParagraph"/>
              <w:keepLines/>
              <w:widowControl/>
              <w:rPr>
                <w:rFonts w:ascii="Times New Roman"/>
                <w:sz w:val="18"/>
                <w:szCs w:val="20"/>
              </w:rPr>
            </w:pPr>
            <w:r>
              <w:rPr>
                <w:rFonts w:ascii="Times New Roman"/>
                <w:sz w:val="18"/>
                <w:szCs w:val="20"/>
              </w:rPr>
              <w:t xml:space="preserve"> </w:t>
            </w:r>
          </w:p>
        </w:tc>
      </w:tr>
      <w:tr w:rsidR="00147660" w:rsidRPr="00AB56BB" w14:paraId="60AB1906" w14:textId="77777777" w:rsidTr="2539CAE0">
        <w:tc>
          <w:tcPr>
            <w:tcW w:w="1945" w:type="dxa"/>
            <w:vMerge/>
          </w:tcPr>
          <w:p w14:paraId="7C1E7A21" w14:textId="74B2FD2F" w:rsidR="00147660" w:rsidRDefault="00147660" w:rsidP="00147660">
            <w:pPr>
              <w:pStyle w:val="TableParagraph"/>
              <w:keepLines/>
              <w:widowControl/>
              <w:spacing w:line="268" w:lineRule="auto"/>
              <w:ind w:left="60"/>
              <w:rPr>
                <w:b/>
                <w:spacing w:val="-2"/>
                <w:sz w:val="18"/>
                <w:szCs w:val="20"/>
              </w:rPr>
            </w:pPr>
          </w:p>
        </w:tc>
        <w:tc>
          <w:tcPr>
            <w:tcW w:w="2217" w:type="dxa"/>
          </w:tcPr>
          <w:p w14:paraId="38404085" w14:textId="04A24FEF" w:rsidR="00147660" w:rsidRDefault="00147660" w:rsidP="00147660">
            <w:pPr>
              <w:pStyle w:val="TableParagraph"/>
              <w:keepLines/>
              <w:widowControl/>
              <w:spacing w:line="207" w:lineRule="exact"/>
              <w:ind w:left="104"/>
              <w:rPr>
                <w:sz w:val="18"/>
                <w:szCs w:val="20"/>
              </w:rPr>
            </w:pPr>
            <w:r>
              <w:rPr>
                <w:sz w:val="18"/>
                <w:szCs w:val="20"/>
              </w:rPr>
              <w:t>Performance mechanisms (e.g., metrics, scorecards, PIMS), including Case No. PUR-2023-00210 (Separate SCC PBR Case)</w:t>
            </w:r>
          </w:p>
        </w:tc>
        <w:tc>
          <w:tcPr>
            <w:tcW w:w="971" w:type="dxa"/>
            <w:gridSpan w:val="2"/>
          </w:tcPr>
          <w:p w14:paraId="13F803F6" w14:textId="77777777" w:rsidR="00147660" w:rsidRPr="00AB56BB" w:rsidRDefault="00147660" w:rsidP="00147660">
            <w:pPr>
              <w:pStyle w:val="TableParagraph"/>
              <w:keepLines/>
              <w:widowControl/>
              <w:rPr>
                <w:rFonts w:ascii="Times New Roman"/>
                <w:sz w:val="18"/>
                <w:szCs w:val="20"/>
              </w:rPr>
            </w:pPr>
          </w:p>
        </w:tc>
        <w:tc>
          <w:tcPr>
            <w:tcW w:w="3296" w:type="dxa"/>
          </w:tcPr>
          <w:p w14:paraId="2CBCBF72" w14:textId="689CBFF3" w:rsidR="00147660" w:rsidRPr="00AB56BB" w:rsidRDefault="000F204B" w:rsidP="00147660">
            <w:pPr>
              <w:pStyle w:val="TableParagraph"/>
              <w:keepLines/>
              <w:widowControl/>
              <w:rPr>
                <w:rFonts w:ascii="Times New Roman"/>
                <w:sz w:val="18"/>
                <w:szCs w:val="20"/>
              </w:rPr>
            </w:pPr>
            <w:r>
              <w:rPr>
                <w:rFonts w:ascii="Times New Roman"/>
                <w:sz w:val="18"/>
                <w:szCs w:val="20"/>
              </w:rPr>
              <w:t>N/A</w:t>
            </w:r>
          </w:p>
        </w:tc>
        <w:tc>
          <w:tcPr>
            <w:tcW w:w="4534" w:type="dxa"/>
          </w:tcPr>
          <w:p w14:paraId="60095267" w14:textId="77777777" w:rsidR="00147660" w:rsidRPr="00AB56BB" w:rsidRDefault="00147660" w:rsidP="00147660">
            <w:pPr>
              <w:pStyle w:val="TableParagraph"/>
              <w:keepLines/>
              <w:widowControl/>
              <w:rPr>
                <w:rFonts w:ascii="Times New Roman"/>
                <w:sz w:val="18"/>
                <w:szCs w:val="20"/>
              </w:rPr>
            </w:pPr>
          </w:p>
        </w:tc>
      </w:tr>
      <w:tr w:rsidR="00147660" w:rsidRPr="00AB56BB" w14:paraId="3AB55596" w14:textId="77777777" w:rsidTr="2539CAE0">
        <w:trPr>
          <w:cantSplit/>
        </w:trPr>
        <w:tc>
          <w:tcPr>
            <w:tcW w:w="1945" w:type="dxa"/>
            <w:vMerge w:val="restart"/>
            <w:vAlign w:val="center"/>
          </w:tcPr>
          <w:p w14:paraId="1EEBF2B1" w14:textId="35FE5C34" w:rsidR="00147660" w:rsidRDefault="00147660" w:rsidP="00147660">
            <w:pPr>
              <w:pStyle w:val="TableParagraph"/>
              <w:keepLines/>
              <w:widowControl/>
              <w:spacing w:line="268" w:lineRule="auto"/>
              <w:ind w:left="60"/>
              <w:rPr>
                <w:b/>
                <w:spacing w:val="-2"/>
                <w:sz w:val="18"/>
                <w:szCs w:val="20"/>
              </w:rPr>
            </w:pPr>
            <w:r>
              <w:rPr>
                <w:b/>
                <w:spacing w:val="-2"/>
                <w:sz w:val="18"/>
                <w:szCs w:val="20"/>
              </w:rPr>
              <w:t>Other ratemaking and regulatory features</w:t>
            </w:r>
          </w:p>
        </w:tc>
        <w:tc>
          <w:tcPr>
            <w:tcW w:w="2217" w:type="dxa"/>
          </w:tcPr>
          <w:p w14:paraId="5CCA3F46" w14:textId="18B56AAF" w:rsidR="00147660" w:rsidRDefault="00147660" w:rsidP="00147660">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77777777" w:rsidR="00147660" w:rsidRPr="00AB56BB" w:rsidRDefault="00147660" w:rsidP="00147660">
            <w:pPr>
              <w:pStyle w:val="TableParagraph"/>
              <w:keepLines/>
              <w:widowControl/>
              <w:rPr>
                <w:rFonts w:ascii="Times New Roman"/>
                <w:sz w:val="18"/>
                <w:szCs w:val="20"/>
              </w:rPr>
            </w:pPr>
          </w:p>
        </w:tc>
        <w:tc>
          <w:tcPr>
            <w:tcW w:w="3296" w:type="dxa"/>
          </w:tcPr>
          <w:p w14:paraId="185F5CFF" w14:textId="7D97D47C" w:rsidR="00147660" w:rsidRPr="00AB56BB" w:rsidRDefault="000114A4" w:rsidP="00147660">
            <w:pPr>
              <w:pStyle w:val="TableParagraph"/>
              <w:keepLines/>
              <w:widowControl/>
              <w:rPr>
                <w:rFonts w:ascii="Times New Roman"/>
                <w:sz w:val="18"/>
                <w:szCs w:val="20"/>
              </w:rPr>
            </w:pPr>
            <w:r>
              <w:rPr>
                <w:rFonts w:ascii="Times New Roman"/>
                <w:sz w:val="18"/>
                <w:szCs w:val="20"/>
              </w:rPr>
              <w:t>Included as part of VCEA requirements</w:t>
            </w:r>
          </w:p>
        </w:tc>
        <w:tc>
          <w:tcPr>
            <w:tcW w:w="4534" w:type="dxa"/>
          </w:tcPr>
          <w:p w14:paraId="1D7F60E8" w14:textId="77777777" w:rsidR="00147660" w:rsidRPr="00AB56BB" w:rsidRDefault="00147660" w:rsidP="00147660">
            <w:pPr>
              <w:pStyle w:val="TableParagraph"/>
              <w:keepLines/>
              <w:widowControl/>
              <w:rPr>
                <w:rFonts w:ascii="Times New Roman"/>
                <w:sz w:val="18"/>
                <w:szCs w:val="20"/>
              </w:rPr>
            </w:pPr>
          </w:p>
        </w:tc>
      </w:tr>
      <w:tr w:rsidR="00147660" w:rsidRPr="00AB56BB" w14:paraId="513C320E" w14:textId="77777777" w:rsidTr="2539CAE0">
        <w:trPr>
          <w:cantSplit/>
        </w:trPr>
        <w:tc>
          <w:tcPr>
            <w:tcW w:w="1945" w:type="dxa"/>
            <w:vMerge/>
          </w:tcPr>
          <w:p w14:paraId="5DC3121C"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1F9AA945" w14:textId="2E8DE4EB" w:rsidR="00147660" w:rsidRDefault="00147660" w:rsidP="00147660">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77777777" w:rsidR="00147660" w:rsidRPr="00AB56BB" w:rsidRDefault="00147660" w:rsidP="00147660">
            <w:pPr>
              <w:pStyle w:val="TableParagraph"/>
              <w:keepLines/>
              <w:widowControl/>
              <w:rPr>
                <w:rFonts w:ascii="Times New Roman"/>
                <w:sz w:val="18"/>
                <w:szCs w:val="20"/>
              </w:rPr>
            </w:pPr>
          </w:p>
        </w:tc>
        <w:tc>
          <w:tcPr>
            <w:tcW w:w="3296" w:type="dxa"/>
          </w:tcPr>
          <w:p w14:paraId="76E1DA20" w14:textId="38B3A6AB" w:rsidR="00147660" w:rsidRPr="00AB56BB" w:rsidRDefault="000114A4" w:rsidP="00147660">
            <w:pPr>
              <w:pStyle w:val="TableParagraph"/>
              <w:keepLines/>
              <w:widowControl/>
              <w:rPr>
                <w:rFonts w:ascii="Times New Roman"/>
                <w:sz w:val="18"/>
                <w:szCs w:val="20"/>
              </w:rPr>
            </w:pPr>
            <w:r>
              <w:rPr>
                <w:rFonts w:ascii="Times New Roman"/>
                <w:sz w:val="18"/>
                <w:szCs w:val="20"/>
              </w:rPr>
              <w:t>In state company owned projects require CPCN approval, all projects require prudency review</w:t>
            </w:r>
          </w:p>
        </w:tc>
        <w:tc>
          <w:tcPr>
            <w:tcW w:w="4534" w:type="dxa"/>
          </w:tcPr>
          <w:p w14:paraId="517A05C5" w14:textId="77777777" w:rsidR="00147660" w:rsidRPr="00AB56BB" w:rsidRDefault="00147660" w:rsidP="00147660">
            <w:pPr>
              <w:pStyle w:val="TableParagraph"/>
              <w:keepLines/>
              <w:widowControl/>
              <w:rPr>
                <w:rFonts w:ascii="Times New Roman"/>
                <w:sz w:val="18"/>
                <w:szCs w:val="20"/>
              </w:rPr>
            </w:pPr>
          </w:p>
        </w:tc>
      </w:tr>
      <w:tr w:rsidR="00147660" w:rsidRPr="00AB56BB" w14:paraId="4A37840C" w14:textId="77777777" w:rsidTr="2539CAE0">
        <w:trPr>
          <w:cantSplit/>
        </w:trPr>
        <w:tc>
          <w:tcPr>
            <w:tcW w:w="1945" w:type="dxa"/>
            <w:vMerge/>
          </w:tcPr>
          <w:p w14:paraId="1BD8D144"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67E0E675" w14:textId="471ACD6D" w:rsidR="00147660" w:rsidRDefault="00147660" w:rsidP="00147660">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7777777" w:rsidR="00147660" w:rsidRPr="00AB56BB" w:rsidRDefault="00147660" w:rsidP="00147660">
            <w:pPr>
              <w:pStyle w:val="TableParagraph"/>
              <w:keepLines/>
              <w:widowControl/>
              <w:rPr>
                <w:rFonts w:ascii="Times New Roman"/>
                <w:sz w:val="18"/>
                <w:szCs w:val="20"/>
              </w:rPr>
            </w:pPr>
          </w:p>
        </w:tc>
        <w:tc>
          <w:tcPr>
            <w:tcW w:w="3296" w:type="dxa"/>
          </w:tcPr>
          <w:p w14:paraId="2D3738F1" w14:textId="6A7E72BE" w:rsidR="00147660" w:rsidRPr="00AB56BB" w:rsidRDefault="000114A4" w:rsidP="00147660">
            <w:pPr>
              <w:pStyle w:val="TableParagraph"/>
              <w:keepLines/>
              <w:widowControl/>
              <w:rPr>
                <w:rFonts w:ascii="Times New Roman"/>
                <w:sz w:val="18"/>
                <w:szCs w:val="20"/>
              </w:rPr>
            </w:pPr>
            <w:r>
              <w:rPr>
                <w:rFonts w:ascii="Times New Roman"/>
                <w:sz w:val="18"/>
                <w:szCs w:val="20"/>
              </w:rPr>
              <w:t>Rate design methodologies must be approved by SCC</w:t>
            </w:r>
          </w:p>
        </w:tc>
        <w:tc>
          <w:tcPr>
            <w:tcW w:w="4534" w:type="dxa"/>
          </w:tcPr>
          <w:p w14:paraId="3A903B16" w14:textId="77777777" w:rsidR="00147660" w:rsidRPr="00AB56BB" w:rsidRDefault="00147660" w:rsidP="00147660">
            <w:pPr>
              <w:pStyle w:val="TableParagraph"/>
              <w:keepLines/>
              <w:widowControl/>
              <w:rPr>
                <w:rFonts w:ascii="Times New Roman"/>
                <w:sz w:val="18"/>
                <w:szCs w:val="20"/>
              </w:rPr>
            </w:pPr>
          </w:p>
        </w:tc>
      </w:tr>
      <w:tr w:rsidR="00147660" w:rsidRPr="00AB56BB" w14:paraId="70B15E51" w14:textId="77777777" w:rsidTr="2539CAE0">
        <w:trPr>
          <w:cantSplit/>
        </w:trPr>
        <w:tc>
          <w:tcPr>
            <w:tcW w:w="1945" w:type="dxa"/>
            <w:vMerge/>
          </w:tcPr>
          <w:p w14:paraId="4ED19E05" w14:textId="77777777" w:rsidR="00147660" w:rsidRDefault="00147660" w:rsidP="00147660">
            <w:pPr>
              <w:pStyle w:val="TableParagraph"/>
              <w:keepLines/>
              <w:widowControl/>
              <w:spacing w:line="268" w:lineRule="auto"/>
              <w:ind w:left="60"/>
              <w:rPr>
                <w:b/>
                <w:spacing w:val="-2"/>
                <w:sz w:val="18"/>
                <w:szCs w:val="20"/>
              </w:rPr>
            </w:pPr>
          </w:p>
        </w:tc>
        <w:tc>
          <w:tcPr>
            <w:tcW w:w="2217" w:type="dxa"/>
          </w:tcPr>
          <w:p w14:paraId="5AA8019A" w14:textId="38C5E925" w:rsidR="00147660" w:rsidRDefault="00147660" w:rsidP="00147660">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77777777" w:rsidR="00147660" w:rsidRPr="00AB56BB" w:rsidRDefault="00147660" w:rsidP="00147660">
            <w:pPr>
              <w:pStyle w:val="TableParagraph"/>
              <w:keepLines/>
              <w:widowControl/>
              <w:rPr>
                <w:rFonts w:ascii="Times New Roman"/>
                <w:sz w:val="18"/>
                <w:szCs w:val="20"/>
              </w:rPr>
            </w:pPr>
          </w:p>
        </w:tc>
        <w:tc>
          <w:tcPr>
            <w:tcW w:w="3296" w:type="dxa"/>
          </w:tcPr>
          <w:p w14:paraId="44FA10F0" w14:textId="7595DCD9" w:rsidR="00147660" w:rsidRPr="00AB56BB" w:rsidRDefault="000114A4" w:rsidP="00147660">
            <w:pPr>
              <w:pStyle w:val="TableParagraph"/>
              <w:keepLines/>
              <w:widowControl/>
              <w:rPr>
                <w:rFonts w:ascii="Times New Roman"/>
                <w:sz w:val="18"/>
                <w:szCs w:val="20"/>
              </w:rPr>
            </w:pPr>
            <w:r>
              <w:rPr>
                <w:rFonts w:ascii="Times New Roman"/>
                <w:sz w:val="18"/>
                <w:szCs w:val="20"/>
              </w:rPr>
              <w:t>No pilot, program very extensive w/ aggressive targets</w:t>
            </w:r>
          </w:p>
        </w:tc>
        <w:tc>
          <w:tcPr>
            <w:tcW w:w="4534" w:type="dxa"/>
          </w:tcPr>
          <w:p w14:paraId="48689F3A" w14:textId="77777777" w:rsidR="00147660" w:rsidRPr="00AB56BB" w:rsidRDefault="00147660" w:rsidP="00147660">
            <w:pPr>
              <w:pStyle w:val="TableParagraph"/>
              <w:keepLines/>
              <w:widowControl/>
              <w:rPr>
                <w:rFonts w:ascii="Times New Roman"/>
                <w:sz w:val="18"/>
                <w:szCs w:val="20"/>
              </w:rPr>
            </w:pP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45"/>
        <w:gridCol w:w="1524"/>
        <w:gridCol w:w="7433"/>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8F11903" w:rsidR="00615B91" w:rsidRDefault="000F204B">
            <w:pPr>
              <w:pStyle w:val="BodyText"/>
              <w:spacing w:before="63"/>
            </w:pPr>
            <w:r>
              <w:t>Yes</w:t>
            </w:r>
          </w:p>
        </w:tc>
        <w:tc>
          <w:tcPr>
            <w:tcW w:w="7470" w:type="dxa"/>
          </w:tcPr>
          <w:p w14:paraId="28993F9A" w14:textId="11013438" w:rsidR="00615B91" w:rsidRDefault="005F4531">
            <w:pPr>
              <w:pStyle w:val="BodyText"/>
              <w:spacing w:before="63"/>
            </w:pPr>
            <w:r>
              <w:t xml:space="preserve">VCEA framework is relatively new. With </w:t>
            </w:r>
            <w:r w:rsidR="00C76BFC">
              <w:t xml:space="preserve">the current </w:t>
            </w:r>
            <w:r>
              <w:t>aggressive goals in place the company is effectively incentivized to adhere to commission expectations.</w:t>
            </w:r>
            <w:r w:rsidR="00C76BFC">
              <w:t xml:space="preserve"> Due to how new the legislation is additional time is needed to see how the program influences APCo and Dominion going forward.</w:t>
            </w: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77777777" w:rsidR="00615B91" w:rsidRDefault="00615B91">
            <w:pPr>
              <w:pStyle w:val="BodyText"/>
              <w:spacing w:before="63"/>
            </w:pP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24"/>
    <w:rsid w:val="00003EBB"/>
    <w:rsid w:val="000114A4"/>
    <w:rsid w:val="00011C8A"/>
    <w:rsid w:val="00030B40"/>
    <w:rsid w:val="00036883"/>
    <w:rsid w:val="000460F7"/>
    <w:rsid w:val="00057B9D"/>
    <w:rsid w:val="00073979"/>
    <w:rsid w:val="00083862"/>
    <w:rsid w:val="000868B8"/>
    <w:rsid w:val="00093FE1"/>
    <w:rsid w:val="000B6FEE"/>
    <w:rsid w:val="000C1A37"/>
    <w:rsid w:val="000C540E"/>
    <w:rsid w:val="000D5D3E"/>
    <w:rsid w:val="000D6A65"/>
    <w:rsid w:val="000F204B"/>
    <w:rsid w:val="00102191"/>
    <w:rsid w:val="001347A7"/>
    <w:rsid w:val="00147660"/>
    <w:rsid w:val="00151704"/>
    <w:rsid w:val="001616A8"/>
    <w:rsid w:val="00164208"/>
    <w:rsid w:val="00170B8D"/>
    <w:rsid w:val="00171D14"/>
    <w:rsid w:val="00184101"/>
    <w:rsid w:val="001A1B3B"/>
    <w:rsid w:val="001D3F19"/>
    <w:rsid w:val="001D7C93"/>
    <w:rsid w:val="00227669"/>
    <w:rsid w:val="00231CD8"/>
    <w:rsid w:val="002328B9"/>
    <w:rsid w:val="002330C2"/>
    <w:rsid w:val="00244057"/>
    <w:rsid w:val="00244168"/>
    <w:rsid w:val="002772F7"/>
    <w:rsid w:val="0028509B"/>
    <w:rsid w:val="002A4C87"/>
    <w:rsid w:val="002B2930"/>
    <w:rsid w:val="002C5955"/>
    <w:rsid w:val="002D6FA4"/>
    <w:rsid w:val="002D741E"/>
    <w:rsid w:val="002E4B1D"/>
    <w:rsid w:val="00301124"/>
    <w:rsid w:val="0034215D"/>
    <w:rsid w:val="00355536"/>
    <w:rsid w:val="00376BB9"/>
    <w:rsid w:val="003841E6"/>
    <w:rsid w:val="00392ADD"/>
    <w:rsid w:val="003B2653"/>
    <w:rsid w:val="003C30FC"/>
    <w:rsid w:val="003D5C0B"/>
    <w:rsid w:val="003E2469"/>
    <w:rsid w:val="003F4240"/>
    <w:rsid w:val="00407EE7"/>
    <w:rsid w:val="004137AD"/>
    <w:rsid w:val="00413A72"/>
    <w:rsid w:val="00436984"/>
    <w:rsid w:val="00465EDD"/>
    <w:rsid w:val="0047002F"/>
    <w:rsid w:val="00496FF4"/>
    <w:rsid w:val="004A2957"/>
    <w:rsid w:val="004B76A9"/>
    <w:rsid w:val="004C7A24"/>
    <w:rsid w:val="004D3195"/>
    <w:rsid w:val="004E09CA"/>
    <w:rsid w:val="005176C8"/>
    <w:rsid w:val="005258EF"/>
    <w:rsid w:val="005266A6"/>
    <w:rsid w:val="005448D6"/>
    <w:rsid w:val="00545EFF"/>
    <w:rsid w:val="005475E0"/>
    <w:rsid w:val="00547D7E"/>
    <w:rsid w:val="00573C42"/>
    <w:rsid w:val="00576840"/>
    <w:rsid w:val="005947D3"/>
    <w:rsid w:val="005A22A8"/>
    <w:rsid w:val="005A69A8"/>
    <w:rsid w:val="005B30CB"/>
    <w:rsid w:val="005C7B09"/>
    <w:rsid w:val="005D0F2A"/>
    <w:rsid w:val="005F257D"/>
    <w:rsid w:val="005F4531"/>
    <w:rsid w:val="00614208"/>
    <w:rsid w:val="00615B91"/>
    <w:rsid w:val="006253AE"/>
    <w:rsid w:val="0063094C"/>
    <w:rsid w:val="00656C5D"/>
    <w:rsid w:val="00680819"/>
    <w:rsid w:val="006816E1"/>
    <w:rsid w:val="006819D3"/>
    <w:rsid w:val="00690C71"/>
    <w:rsid w:val="00691EC5"/>
    <w:rsid w:val="0069659F"/>
    <w:rsid w:val="006A3122"/>
    <w:rsid w:val="006B38B8"/>
    <w:rsid w:val="006D132E"/>
    <w:rsid w:val="00710EAA"/>
    <w:rsid w:val="00714310"/>
    <w:rsid w:val="00750864"/>
    <w:rsid w:val="00754FD1"/>
    <w:rsid w:val="007629A1"/>
    <w:rsid w:val="00770BDF"/>
    <w:rsid w:val="007808A6"/>
    <w:rsid w:val="00793FE9"/>
    <w:rsid w:val="0079634D"/>
    <w:rsid w:val="007D75B2"/>
    <w:rsid w:val="007E547C"/>
    <w:rsid w:val="007F02AE"/>
    <w:rsid w:val="00814768"/>
    <w:rsid w:val="008210CD"/>
    <w:rsid w:val="00832CCF"/>
    <w:rsid w:val="00851168"/>
    <w:rsid w:val="00853EF4"/>
    <w:rsid w:val="008B5900"/>
    <w:rsid w:val="008C5672"/>
    <w:rsid w:val="008D1F0D"/>
    <w:rsid w:val="008D5F1D"/>
    <w:rsid w:val="009410E2"/>
    <w:rsid w:val="00954D7F"/>
    <w:rsid w:val="00975722"/>
    <w:rsid w:val="00985A5C"/>
    <w:rsid w:val="0099153C"/>
    <w:rsid w:val="009A063C"/>
    <w:rsid w:val="009A4357"/>
    <w:rsid w:val="009A4618"/>
    <w:rsid w:val="009B706B"/>
    <w:rsid w:val="009D0627"/>
    <w:rsid w:val="00A27048"/>
    <w:rsid w:val="00A35606"/>
    <w:rsid w:val="00A568B8"/>
    <w:rsid w:val="00A64864"/>
    <w:rsid w:val="00A65347"/>
    <w:rsid w:val="00A71544"/>
    <w:rsid w:val="00AB56BB"/>
    <w:rsid w:val="00AC6ED0"/>
    <w:rsid w:val="00AD1331"/>
    <w:rsid w:val="00AD3504"/>
    <w:rsid w:val="00AF2055"/>
    <w:rsid w:val="00AF5014"/>
    <w:rsid w:val="00B1524D"/>
    <w:rsid w:val="00B1550F"/>
    <w:rsid w:val="00B3061E"/>
    <w:rsid w:val="00B50F2D"/>
    <w:rsid w:val="00B72D93"/>
    <w:rsid w:val="00BA734C"/>
    <w:rsid w:val="00BD3E53"/>
    <w:rsid w:val="00BF11FB"/>
    <w:rsid w:val="00BF32CE"/>
    <w:rsid w:val="00BF649A"/>
    <w:rsid w:val="00C31C6D"/>
    <w:rsid w:val="00C51E2D"/>
    <w:rsid w:val="00C55D51"/>
    <w:rsid w:val="00C76BFC"/>
    <w:rsid w:val="00C774D7"/>
    <w:rsid w:val="00CA4314"/>
    <w:rsid w:val="00CE1F45"/>
    <w:rsid w:val="00CF49F6"/>
    <w:rsid w:val="00CF7C64"/>
    <w:rsid w:val="00D0267F"/>
    <w:rsid w:val="00D02A65"/>
    <w:rsid w:val="00D04455"/>
    <w:rsid w:val="00D13523"/>
    <w:rsid w:val="00D2263F"/>
    <w:rsid w:val="00D23E02"/>
    <w:rsid w:val="00D36DA2"/>
    <w:rsid w:val="00D4274C"/>
    <w:rsid w:val="00D50CDE"/>
    <w:rsid w:val="00D51678"/>
    <w:rsid w:val="00D5713E"/>
    <w:rsid w:val="00D64719"/>
    <w:rsid w:val="00D674FC"/>
    <w:rsid w:val="00D93C51"/>
    <w:rsid w:val="00D9444C"/>
    <w:rsid w:val="00DA1F07"/>
    <w:rsid w:val="00DB0C1F"/>
    <w:rsid w:val="00DB413E"/>
    <w:rsid w:val="00DB5A8F"/>
    <w:rsid w:val="00DC0530"/>
    <w:rsid w:val="00DC4B01"/>
    <w:rsid w:val="00DD602C"/>
    <w:rsid w:val="00E05315"/>
    <w:rsid w:val="00E14B74"/>
    <w:rsid w:val="00E23189"/>
    <w:rsid w:val="00E40CEE"/>
    <w:rsid w:val="00E67992"/>
    <w:rsid w:val="00E70063"/>
    <w:rsid w:val="00E81365"/>
    <w:rsid w:val="00E847AA"/>
    <w:rsid w:val="00E932D1"/>
    <w:rsid w:val="00E97484"/>
    <w:rsid w:val="00EA3267"/>
    <w:rsid w:val="00EC013F"/>
    <w:rsid w:val="00ED22F6"/>
    <w:rsid w:val="00F10FF9"/>
    <w:rsid w:val="00F1404D"/>
    <w:rsid w:val="00F2045A"/>
    <w:rsid w:val="00F2783E"/>
    <w:rsid w:val="00F332B0"/>
    <w:rsid w:val="00F47D1D"/>
    <w:rsid w:val="00F97CC8"/>
    <w:rsid w:val="00FA5279"/>
    <w:rsid w:val="00FA7CD6"/>
    <w:rsid w:val="00FB5587"/>
    <w:rsid w:val="00FC05CF"/>
    <w:rsid w:val="00FC2FA7"/>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zEwMzg8L1VzZXJOYW1lPjxEYXRlVGltZT4zLzEzLzIwMjUgNzoxNzo0MCBQTTwvRGF0ZVRpbWU+PExhYmVsU3RyaW5nPkFFUCBQdWJsaWM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Props1.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2B1A1-9203-416A-92C3-14A61C72455B}">
  <ds:schemaRefs>
    <ds:schemaRef ds:uri="http://schemas.microsoft.com/sharepoint/v3/contenttype/forms"/>
  </ds:schemaRefs>
</ds:datastoreItem>
</file>

<file path=customXml/itemProps4.xml><?xml version="1.0" encoding="utf-8"?>
<ds:datastoreItem xmlns:ds="http://schemas.openxmlformats.org/officeDocument/2006/customXml" ds:itemID="{315143F6-E298-424C-A675-1DFE7FC6909E}">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C439A62C-C155-4B48-BFFE-444B29AECE3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Timothy A Morris</cp:lastModifiedBy>
  <cp:revision>4</cp:revision>
  <dcterms:created xsi:type="dcterms:W3CDTF">2025-03-13T20:07:00Z</dcterms:created>
  <dcterms:modified xsi:type="dcterms:W3CDTF">2025-03-19T19:02:00Z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y fmtid="{D5CDD505-2E9C-101B-9397-08002B2CF9AE}" pid="6" name="docIndexRef">
    <vt:lpwstr>11d46c5b-6f89-404e-8e55-eccf42b9971f</vt:lpwstr>
  </property>
  <property fmtid="{D5CDD505-2E9C-101B-9397-08002B2CF9AE}" pid="7" name="bjSaver">
    <vt:lpwstr>qI4NbCbussseG997nCwGyMIB3NzfOMJW</vt:lpwstr>
  </property>
  <property fmtid="{D5CDD505-2E9C-101B-9397-08002B2CF9AE}" pid="8"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9" name="bjDocumentLabelXML-0">
    <vt:lpwstr>ames.com/2008/01/sie/internal/label"&gt;&lt;element uid="c5f8eb12-5b27-439d-aaa6-3402af626fa3" value="" /&gt;&lt;element uid="d14f5c36-f44a-4315-b438-005cfe8f069f" value="" /&gt;&lt;/sisl&gt;</vt:lpwstr>
  </property>
  <property fmtid="{D5CDD505-2E9C-101B-9397-08002B2CF9AE}" pid="10" name="bjDocumentSecurityLabel">
    <vt:lpwstr>AEP Public</vt:lpwstr>
  </property>
  <property fmtid="{D5CDD505-2E9C-101B-9397-08002B2CF9AE}" pid="11" name="MSIP_Label_5c34e43d-0b77-4b2c-b224-1b46981ccfdb_SiteId">
    <vt:lpwstr>15f3c881-6b03-4ff6-8559-77bf5177818f</vt:lpwstr>
  </property>
  <property fmtid="{D5CDD505-2E9C-101B-9397-08002B2CF9AE}" pid="12" name="MSIP_Label_5c34e43d-0b77-4b2c-b224-1b46981ccfdb_Name">
    <vt:lpwstr>AEP Public</vt:lpwstr>
  </property>
  <property fmtid="{D5CDD505-2E9C-101B-9397-08002B2CF9AE}" pid="13" name="MSIP_Label_5c34e43d-0b77-4b2c-b224-1b46981ccfdb_Enabled">
    <vt:lpwstr>true</vt:lpwstr>
  </property>
  <property fmtid="{D5CDD505-2E9C-101B-9397-08002B2CF9AE}" pid="14" name="bjClsUserRVM">
    <vt:lpwstr>[]</vt:lpwstr>
  </property>
  <property fmtid="{D5CDD505-2E9C-101B-9397-08002B2CF9AE}" pid="15" name="bjLabelHistoryID">
    <vt:lpwstr>{315143F6-E298-424C-A675-1DFE7FC6909E}</vt:lpwstr>
  </property>
</Properties>
</file>